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6F4C" w14:textId="08E2270A" w:rsidR="000E7AEF" w:rsidRDefault="0046724C" w:rsidP="003D7D40">
      <w:pPr>
        <w:pStyle w:val="Title"/>
      </w:pPr>
      <w:r>
        <w:t>Form Wash</w:t>
      </w:r>
      <w:r>
        <w:t>: Washing Prints Using TPM</w:t>
      </w:r>
    </w:p>
    <w:p w14:paraId="0C7C50AA" w14:textId="52503F1B" w:rsidR="003D7D40" w:rsidRPr="003D7D40" w:rsidRDefault="003D7D40" w:rsidP="003D7D40">
      <w:r>
        <w:t>Last revised 2025.0</w:t>
      </w:r>
      <w:r w:rsidR="00347355">
        <w:t>5</w:t>
      </w:r>
      <w:r w:rsidR="000615D1">
        <w:t>.</w:t>
      </w:r>
      <w:r w:rsidR="0046724C">
        <w:t>21</w:t>
      </w:r>
      <w:r>
        <w:t>, by Alexander Lefort</w:t>
      </w:r>
    </w:p>
    <w:p w14:paraId="35E5B5E5" w14:textId="5C620C7D" w:rsidR="003D7D40" w:rsidRDefault="003D7D40" w:rsidP="003D7D40">
      <w:pPr>
        <w:pStyle w:val="Heading1"/>
      </w:pPr>
      <w:r>
        <w:t>Purpose</w:t>
      </w:r>
    </w:p>
    <w:p w14:paraId="0B4F32B7" w14:textId="1B712CCA" w:rsidR="0046724C" w:rsidRDefault="0046724C" w:rsidP="003D7D40">
      <w:r>
        <w:t xml:space="preserve">The CSE2 G15 Fabrication Research Lab Form Wash station is filled with </w:t>
      </w:r>
      <w:proofErr w:type="spellStart"/>
      <w:r>
        <w:t>Tripropylene</w:t>
      </w:r>
      <w:proofErr w:type="spellEnd"/>
      <w:r>
        <w:t xml:space="preserve"> </w:t>
      </w:r>
      <w:proofErr w:type="spellStart"/>
      <w:r>
        <w:t>glygol</w:t>
      </w:r>
      <w:proofErr w:type="spellEnd"/>
      <w:r>
        <w:t xml:space="preserve"> monomethyl ether (TPM)</w:t>
      </w:r>
      <w:r>
        <w:t xml:space="preserve"> rather than Isopropanol. This chemical is much less hazardous than Isopropanol, but you must still abide by the same Form 3 SOP safety precautions and PPE requirements</w:t>
      </w:r>
      <w:r w:rsidR="001E6C8E">
        <w:t xml:space="preserve"> (splash goggles, nitrile gloves, lab coat)</w:t>
      </w:r>
      <w:r>
        <w:t xml:space="preserve">. The chemical also has a slightly different cleaning procedure listed in this SOP. </w:t>
      </w:r>
    </w:p>
    <w:p w14:paraId="54A36985" w14:textId="67E6BB43" w:rsidR="003D7D40" w:rsidRDefault="003D7D40" w:rsidP="003D7D40">
      <w:pPr>
        <w:pStyle w:val="Heading1"/>
      </w:pPr>
      <w:r>
        <w:t>When to Use</w:t>
      </w:r>
    </w:p>
    <w:p w14:paraId="3BE9635D" w14:textId="359D5E22" w:rsidR="00041526" w:rsidRDefault="0046724C" w:rsidP="00347355">
      <w:r>
        <w:t xml:space="preserve">When using the CSE2 G15 Form Wash station filled with </w:t>
      </w:r>
      <w:proofErr w:type="spellStart"/>
      <w:r>
        <w:t>Tripropylene</w:t>
      </w:r>
      <w:proofErr w:type="spellEnd"/>
      <w:r>
        <w:t xml:space="preserve"> </w:t>
      </w:r>
      <w:proofErr w:type="spellStart"/>
      <w:r>
        <w:t>glygol</w:t>
      </w:r>
      <w:proofErr w:type="spellEnd"/>
      <w:r>
        <w:t xml:space="preserve"> monomethyl ether (TPM). </w:t>
      </w:r>
    </w:p>
    <w:p w14:paraId="61126423" w14:textId="754FFC03" w:rsidR="003D7D40" w:rsidRDefault="003D7D40" w:rsidP="003D7D40">
      <w:pPr>
        <w:pStyle w:val="Heading1"/>
      </w:pPr>
      <w:r>
        <w:t>How to Use</w:t>
      </w:r>
    </w:p>
    <w:p w14:paraId="28B15453" w14:textId="13F8F8B3" w:rsidR="00DE35B2" w:rsidRDefault="00DE35B2" w:rsidP="00DE35B2">
      <w:r>
        <w:t>The following are the control options that may be selected by using the scroll wheel/button on the front of the Form Wash:</w:t>
      </w:r>
    </w:p>
    <w:p w14:paraId="51699A02" w14:textId="261B100A" w:rsidR="00DE35B2" w:rsidRDefault="00DE35B2" w:rsidP="00DE35B2">
      <w:pPr>
        <w:pStyle w:val="ListParagraph"/>
        <w:numPr>
          <w:ilvl w:val="0"/>
          <w:numId w:val="4"/>
        </w:numPr>
      </w:pPr>
      <w:r w:rsidRPr="006C417F">
        <w:rPr>
          <w:b/>
        </w:rPr>
        <w:t>Start</w:t>
      </w:r>
      <w:r>
        <w:t xml:space="preserve"> – lowers the mount and basket and initiates the washing process.</w:t>
      </w:r>
    </w:p>
    <w:p w14:paraId="77431D08" w14:textId="17CFE56C" w:rsidR="00DE35B2" w:rsidRDefault="00DE35B2" w:rsidP="00DE35B2">
      <w:pPr>
        <w:pStyle w:val="ListParagraph"/>
        <w:numPr>
          <w:ilvl w:val="0"/>
          <w:numId w:val="4"/>
        </w:numPr>
      </w:pPr>
      <w:r w:rsidRPr="006C417F">
        <w:rPr>
          <w:b/>
        </w:rPr>
        <w:t>Open</w:t>
      </w:r>
      <w:r>
        <w:t xml:space="preserve"> – raises the mount and basket. </w:t>
      </w:r>
    </w:p>
    <w:p w14:paraId="1DA126F8" w14:textId="600BCE44" w:rsidR="00DE35B2" w:rsidRDefault="00DE35B2" w:rsidP="00DE35B2">
      <w:pPr>
        <w:pStyle w:val="ListParagraph"/>
        <w:numPr>
          <w:ilvl w:val="0"/>
          <w:numId w:val="4"/>
        </w:numPr>
      </w:pPr>
      <w:r w:rsidRPr="006C417F">
        <w:rPr>
          <w:b/>
        </w:rPr>
        <w:t>Sleep</w:t>
      </w:r>
      <w:r>
        <w:t xml:space="preserve"> – lowers the mount and basket. The wash cycle does not begin until start is selected. </w:t>
      </w:r>
    </w:p>
    <w:p w14:paraId="3FF4FB71" w14:textId="52201133" w:rsidR="00DE35B2" w:rsidRDefault="00DE35B2" w:rsidP="00DE35B2">
      <w:pPr>
        <w:pStyle w:val="ListParagraph"/>
        <w:numPr>
          <w:ilvl w:val="0"/>
          <w:numId w:val="4"/>
        </w:numPr>
      </w:pPr>
      <w:r w:rsidRPr="006C417F">
        <w:rPr>
          <w:b/>
        </w:rPr>
        <w:t>Time</w:t>
      </w:r>
      <w:r>
        <w:t xml:space="preserve"> – adjusts the wash time, indicated in minutes. Push the knob to select this option, and rotate the knob to move between time settings. </w:t>
      </w:r>
    </w:p>
    <w:p w14:paraId="3340C27C" w14:textId="66DF01B0" w:rsidR="00DE35B2" w:rsidRDefault="00DE35B2" w:rsidP="00DE35B2">
      <w:r>
        <w:t xml:space="preserve">The following are the procedures to use when washing a resin print from the Form 3: </w:t>
      </w:r>
    </w:p>
    <w:p w14:paraId="41C6BA1D" w14:textId="60E80161" w:rsidR="006C417F" w:rsidRDefault="00DE35B2" w:rsidP="0046724C">
      <w:pPr>
        <w:pStyle w:val="ListParagraph"/>
        <w:numPr>
          <w:ilvl w:val="0"/>
          <w:numId w:val="3"/>
        </w:numPr>
      </w:pPr>
      <w:r>
        <w:t xml:space="preserve">Pull out </w:t>
      </w:r>
      <w:r w:rsidR="001E6C8E">
        <w:t xml:space="preserve">fully </w:t>
      </w:r>
      <w:r>
        <w:t xml:space="preserve">the sliding platform the Form Wash </w:t>
      </w:r>
      <w:r w:rsidR="006C417F">
        <w:t xml:space="preserve">sits on. </w:t>
      </w:r>
    </w:p>
    <w:p w14:paraId="4B3B0373" w14:textId="0A91429D" w:rsidR="00DE35B2" w:rsidRDefault="006C417F" w:rsidP="0046724C">
      <w:pPr>
        <w:pStyle w:val="ListParagraph"/>
        <w:numPr>
          <w:ilvl w:val="0"/>
          <w:numId w:val="3"/>
        </w:numPr>
      </w:pPr>
      <w:r>
        <w:t>R</w:t>
      </w:r>
      <w:r w:rsidR="00DE35B2">
        <w:t>aise the Form Wash basket by selecting “</w:t>
      </w:r>
      <w:r>
        <w:t>O</w:t>
      </w:r>
      <w:r w:rsidR="00DE35B2">
        <w:t>pe</w:t>
      </w:r>
      <w:r>
        <w:t>n.”</w:t>
      </w:r>
    </w:p>
    <w:p w14:paraId="4DD8D594" w14:textId="45BB8EC0" w:rsidR="0046724C" w:rsidRDefault="0046724C" w:rsidP="0046724C">
      <w:pPr>
        <w:pStyle w:val="ListParagraph"/>
        <w:numPr>
          <w:ilvl w:val="0"/>
          <w:numId w:val="3"/>
        </w:numPr>
      </w:pPr>
      <w:r>
        <w:t xml:space="preserve">Remove your print from the </w:t>
      </w:r>
      <w:r w:rsidR="006C417F">
        <w:t xml:space="preserve">Form 3 </w:t>
      </w:r>
      <w:r>
        <w:t xml:space="preserve">build platform </w:t>
      </w:r>
      <w:r w:rsidR="00DE35B2">
        <w:t xml:space="preserve">and place it into the Form Wash basket </w:t>
      </w:r>
      <w:r>
        <w:t xml:space="preserve">by flexing the build sheet above </w:t>
      </w:r>
      <w:r w:rsidR="00DE35B2">
        <w:t xml:space="preserve">the Form Wash basket. </w:t>
      </w:r>
      <w:r w:rsidR="006C417F">
        <w:t xml:space="preserve">If needed, grasp your print to ensure it does not fall to the floor instead. </w:t>
      </w:r>
    </w:p>
    <w:p w14:paraId="5092F7EC" w14:textId="55C48541" w:rsidR="006C417F" w:rsidRDefault="006C417F" w:rsidP="00DE35B2">
      <w:pPr>
        <w:pStyle w:val="ListParagraph"/>
        <w:numPr>
          <w:ilvl w:val="1"/>
          <w:numId w:val="3"/>
        </w:numPr>
      </w:pPr>
      <w:r>
        <w:t>U</w:t>
      </w:r>
      <w:r w:rsidR="00DE35B2">
        <w:t xml:space="preserve">se a </w:t>
      </w:r>
      <w:r>
        <w:t xml:space="preserve">“resin only” </w:t>
      </w:r>
      <w:r w:rsidR="00DE35B2">
        <w:t xml:space="preserve">scraper to remove </w:t>
      </w:r>
      <w:r>
        <w:t>any excess cured resin from the build plate</w:t>
      </w:r>
      <w:r w:rsidR="00DE35B2">
        <w:t xml:space="preserve"> and a paper towel to wipe away the excess </w:t>
      </w:r>
      <w:r>
        <w:t xml:space="preserve">uncured </w:t>
      </w:r>
      <w:r w:rsidR="00DE35B2">
        <w:t xml:space="preserve">resin </w:t>
      </w:r>
      <w:r w:rsidR="001E6C8E">
        <w:t>from</w:t>
      </w:r>
      <w:r w:rsidR="00DE35B2">
        <w:t xml:space="preserve"> the plate. This paper towel may be thrown away with the standard landfill waste. </w:t>
      </w:r>
    </w:p>
    <w:p w14:paraId="026E140D" w14:textId="4760330B" w:rsidR="00DE35B2" w:rsidRDefault="00DE35B2" w:rsidP="00DE35B2">
      <w:pPr>
        <w:pStyle w:val="ListParagraph"/>
        <w:numPr>
          <w:ilvl w:val="1"/>
          <w:numId w:val="3"/>
        </w:numPr>
      </w:pPr>
      <w:r>
        <w:t xml:space="preserve">Return the build plate to the Form 3 printer. </w:t>
      </w:r>
    </w:p>
    <w:p w14:paraId="448F0B05" w14:textId="7DA29E16" w:rsidR="006C417F" w:rsidRDefault="00DE35B2" w:rsidP="00DE35B2">
      <w:pPr>
        <w:pStyle w:val="ListParagraph"/>
        <w:numPr>
          <w:ilvl w:val="0"/>
          <w:numId w:val="3"/>
        </w:numPr>
      </w:pPr>
      <w:r>
        <w:t>Referenc</w:t>
      </w:r>
      <w:r w:rsidR="001E6C8E">
        <w:t>e</w:t>
      </w:r>
      <w:bookmarkStart w:id="0" w:name="_GoBack"/>
      <w:bookmarkEnd w:id="0"/>
      <w:r>
        <w:t xml:space="preserve"> your resin type with the cleaning times table</w:t>
      </w:r>
      <w:r w:rsidR="006C417F">
        <w:t xml:space="preserve"> and set the appropriate wash time. </w:t>
      </w:r>
    </w:p>
    <w:p w14:paraId="34934A12" w14:textId="6B3F72DC" w:rsidR="00DE35B2" w:rsidRDefault="006C417F" w:rsidP="00DE35B2">
      <w:pPr>
        <w:pStyle w:val="ListParagraph"/>
        <w:numPr>
          <w:ilvl w:val="0"/>
          <w:numId w:val="3"/>
        </w:numPr>
      </w:pPr>
      <w:r>
        <w:t xml:space="preserve">Press the “start” button to begin the rinse cycle. </w:t>
      </w:r>
      <w:r w:rsidRPr="006C417F">
        <w:rPr>
          <w:b/>
        </w:rPr>
        <w:t>DO NOT push the platform back under the cabinets</w:t>
      </w:r>
      <w:r>
        <w:t>; This will cause a collision when the basket comes back up to dry the print.</w:t>
      </w:r>
    </w:p>
    <w:p w14:paraId="7C264E57" w14:textId="199503FA" w:rsidR="006C417F" w:rsidRDefault="006C417F" w:rsidP="00DE35B2">
      <w:pPr>
        <w:pStyle w:val="ListParagraph"/>
        <w:numPr>
          <w:ilvl w:val="0"/>
          <w:numId w:val="3"/>
        </w:numPr>
      </w:pPr>
      <w:r>
        <w:t xml:space="preserve">Once the wash cycle is done, allow the prints to </w:t>
      </w:r>
      <w:r w:rsidR="00F17B1D">
        <w:t>drip-dry enough that no further dripping occurs</w:t>
      </w:r>
      <w:r>
        <w:t xml:space="preserve">. </w:t>
      </w:r>
    </w:p>
    <w:p w14:paraId="2C9040ED" w14:textId="77777777" w:rsidR="00F17B1D" w:rsidRDefault="006C417F" w:rsidP="00DE35B2">
      <w:pPr>
        <w:pStyle w:val="ListParagraph"/>
        <w:numPr>
          <w:ilvl w:val="0"/>
          <w:numId w:val="3"/>
        </w:numPr>
      </w:pPr>
      <w:r>
        <w:t xml:space="preserve">Rinse the prints in the sink until all remaining TPM has dissolved. </w:t>
      </w:r>
    </w:p>
    <w:p w14:paraId="4C9AD148" w14:textId="49A04BEA" w:rsidR="006C417F" w:rsidRDefault="006C417F" w:rsidP="00DE35B2">
      <w:pPr>
        <w:pStyle w:val="ListParagraph"/>
        <w:numPr>
          <w:ilvl w:val="0"/>
          <w:numId w:val="3"/>
        </w:numPr>
      </w:pPr>
      <w:r>
        <w:t>Allow to dry again.</w:t>
      </w:r>
      <w:r w:rsidR="00F17B1D">
        <w:t xml:space="preserve"> </w:t>
      </w:r>
      <w:r w:rsidR="00F17B1D">
        <w:t xml:space="preserve">You may speed this process up by utilizing the small fan </w:t>
      </w:r>
      <w:r w:rsidR="00F17B1D">
        <w:t xml:space="preserve">above the sink area, pointing it at your print. </w:t>
      </w:r>
    </w:p>
    <w:p w14:paraId="258D31CB" w14:textId="47B1FFCB" w:rsidR="00F17B1D" w:rsidRPr="003D7D40" w:rsidRDefault="00F17B1D" w:rsidP="00DE35B2">
      <w:pPr>
        <w:pStyle w:val="ListParagraph"/>
        <w:numPr>
          <w:ilvl w:val="0"/>
          <w:numId w:val="3"/>
        </w:numPr>
      </w:pPr>
      <w:r>
        <w:t xml:space="preserve">Done! Place the Form Wash back into “Sleep” mode and push its platform below the cabinets. </w:t>
      </w:r>
    </w:p>
    <w:p w14:paraId="15F1F671" w14:textId="7130FF63" w:rsidR="003D7D40" w:rsidRPr="003D7D40" w:rsidRDefault="003D7D40" w:rsidP="003D7D40"/>
    <w:sectPr w:rsidR="003D7D40" w:rsidRPr="003D7D40" w:rsidSect="00DC7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3B5E"/>
    <w:multiLevelType w:val="hybridMultilevel"/>
    <w:tmpl w:val="9800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19A0"/>
    <w:multiLevelType w:val="hybridMultilevel"/>
    <w:tmpl w:val="68A4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52A85"/>
    <w:multiLevelType w:val="hybridMultilevel"/>
    <w:tmpl w:val="B702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7128"/>
    <w:multiLevelType w:val="hybridMultilevel"/>
    <w:tmpl w:val="9B12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0B"/>
    <w:rsid w:val="00041526"/>
    <w:rsid w:val="000615D1"/>
    <w:rsid w:val="000A4461"/>
    <w:rsid w:val="000E7AEF"/>
    <w:rsid w:val="00143499"/>
    <w:rsid w:val="001E6C8E"/>
    <w:rsid w:val="002C470B"/>
    <w:rsid w:val="002E28DE"/>
    <w:rsid w:val="00347355"/>
    <w:rsid w:val="003D7D40"/>
    <w:rsid w:val="0046724C"/>
    <w:rsid w:val="006C417F"/>
    <w:rsid w:val="009C5F83"/>
    <w:rsid w:val="00C107EF"/>
    <w:rsid w:val="00CF3B8F"/>
    <w:rsid w:val="00D128B2"/>
    <w:rsid w:val="00DC75D3"/>
    <w:rsid w:val="00DE35B2"/>
    <w:rsid w:val="00F17B1D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209F"/>
  <w15:chartTrackingRefBased/>
  <w15:docId w15:val="{A91FEDE9-5F13-41B6-9BCF-F67FF2C2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7D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D7D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D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1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Lefort</dc:creator>
  <cp:keywords/>
  <dc:description/>
  <cp:lastModifiedBy>Alexander Lefort</cp:lastModifiedBy>
  <cp:revision>4</cp:revision>
  <dcterms:created xsi:type="dcterms:W3CDTF">2025-05-21T21:00:00Z</dcterms:created>
  <dcterms:modified xsi:type="dcterms:W3CDTF">2025-05-21T21:37:00Z</dcterms:modified>
</cp:coreProperties>
</file>